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3" w:rsidRPr="001D69D4" w:rsidRDefault="00CE4DF3" w:rsidP="00523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69D4">
        <w:rPr>
          <w:rFonts w:ascii="Times New Roman" w:hAnsi="Times New Roman" w:cs="Times New Roman"/>
          <w:b/>
          <w:bCs/>
          <w:sz w:val="24"/>
          <w:szCs w:val="24"/>
        </w:rPr>
        <w:t>CONSTRUCCIONES Y AUXILIAR DE FERROCARRILES, S.A. (CAF)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4DF3" w:rsidRPr="00CE715E" w:rsidRDefault="00CE4DF3" w:rsidP="008840CC">
      <w:pPr>
        <w:tabs>
          <w:tab w:val="left" w:pos="483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15E">
        <w:rPr>
          <w:rFonts w:ascii="Times New Roman" w:hAnsi="Times New Roman" w:cs="Times New Roman"/>
          <w:b/>
          <w:bCs/>
          <w:sz w:val="24"/>
          <w:szCs w:val="24"/>
          <w:u w:val="single"/>
        </w:rPr>
        <w:t>Convocatoria de Junta General Ordinaria</w:t>
      </w:r>
    </w:p>
    <w:p w:rsidR="00CE4DF3" w:rsidRDefault="00CE4DF3" w:rsidP="001D6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DF3" w:rsidRDefault="00CE4DF3" w:rsidP="00D9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 xml:space="preserve">Por acuerdo del Consejo de Administración de </w:t>
      </w:r>
      <w:r>
        <w:rPr>
          <w:rFonts w:ascii="Times New Roman" w:hAnsi="Times New Roman" w:cs="Times New Roman"/>
          <w:sz w:val="24"/>
          <w:szCs w:val="24"/>
        </w:rPr>
        <w:t>Construcciones y Auxiliar de Ferrocarriles, S.A. ("</w:t>
      </w:r>
      <w:r w:rsidRPr="006A57E7">
        <w:rPr>
          <w:rFonts w:ascii="Times New Roman" w:hAnsi="Times New Roman" w:cs="Times New Roman"/>
          <w:b/>
          <w:bCs/>
          <w:sz w:val="24"/>
          <w:szCs w:val="24"/>
        </w:rPr>
        <w:t>CAF</w:t>
      </w:r>
      <w:r>
        <w:rPr>
          <w:rFonts w:ascii="Times New Roman" w:hAnsi="Times New Roman" w:cs="Times New Roman"/>
          <w:sz w:val="24"/>
          <w:szCs w:val="24"/>
        </w:rPr>
        <w:t xml:space="preserve">" o </w:t>
      </w:r>
      <w:r w:rsidRPr="000911F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23271">
        <w:rPr>
          <w:rFonts w:ascii="Times New Roman" w:hAnsi="Times New Roman" w:cs="Times New Roman"/>
          <w:b/>
          <w:bCs/>
          <w:sz w:val="24"/>
          <w:szCs w:val="24"/>
        </w:rPr>
        <w:t>Sociedad</w:t>
      </w:r>
      <w:r>
        <w:rPr>
          <w:rFonts w:ascii="Times New Roman" w:hAnsi="Times New Roman" w:cs="Times New Roman"/>
          <w:sz w:val="24"/>
          <w:szCs w:val="24"/>
        </w:rPr>
        <w:t>")</w:t>
      </w:r>
      <w:r w:rsidRPr="000911F9">
        <w:rPr>
          <w:rFonts w:ascii="Times New Roman" w:hAnsi="Times New Roman" w:cs="Times New Roman"/>
          <w:sz w:val="24"/>
          <w:szCs w:val="24"/>
        </w:rPr>
        <w:t>, se convoca a los Sres.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Accionistas a la Junta General Ordinaria, que tendrá lugar en el domicilio social, en Beasain,</w:t>
      </w:r>
      <w:r>
        <w:rPr>
          <w:rFonts w:ascii="Times New Roman" w:hAnsi="Times New Roman" w:cs="Times New Roman"/>
          <w:sz w:val="24"/>
          <w:szCs w:val="24"/>
        </w:rPr>
        <w:t xml:space="preserve"> Gipuzkoa, el día 13 de junio de </w:t>
      </w:r>
      <w:smartTag w:uri="urn:schemas-microsoft-com:office:smarttags" w:element="metricconverter">
        <w:smartTagPr>
          <w:attr w:name="ProductID" w:val="2015, a"/>
        </w:smartTagPr>
        <w:r>
          <w:rPr>
            <w:rFonts w:ascii="Times New Roman" w:hAnsi="Times New Roman" w:cs="Times New Roman"/>
            <w:sz w:val="24"/>
            <w:szCs w:val="24"/>
          </w:rPr>
          <w:t>2015</w:t>
        </w:r>
        <w:r w:rsidRPr="000911F9">
          <w:rPr>
            <w:rFonts w:ascii="Times New Roman" w:hAnsi="Times New Roman" w:cs="Times New Roman"/>
            <w:sz w:val="24"/>
            <w:szCs w:val="24"/>
          </w:rPr>
          <w:t>, a</w:t>
        </w:r>
      </w:smartTag>
      <w:r w:rsidRPr="000911F9">
        <w:rPr>
          <w:rFonts w:ascii="Times New Roman" w:hAnsi="Times New Roman" w:cs="Times New Roman"/>
          <w:sz w:val="24"/>
          <w:szCs w:val="24"/>
        </w:rPr>
        <w:t xml:space="preserve"> las </w:t>
      </w:r>
      <w:r w:rsidRPr="00D95295">
        <w:rPr>
          <w:rFonts w:ascii="Times New Roman" w:hAnsi="Times New Roman"/>
          <w:sz w:val="24"/>
        </w:rPr>
        <w:t>12:30 horas</w:t>
      </w:r>
      <w:r w:rsidRPr="000911F9">
        <w:rPr>
          <w:rFonts w:ascii="Times New Roman" w:hAnsi="Times New Roman" w:cs="Times New Roman"/>
          <w:sz w:val="24"/>
          <w:szCs w:val="24"/>
        </w:rPr>
        <w:t>, en primera convocatoria y, en su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el siguiente día, en el mismo lugar y hora, en segunda convocatoria, al objeto de deliberar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resolver sobre los asuntos incluidos en el siguiente</w:t>
      </w:r>
    </w:p>
    <w:p w:rsidR="00CE4DF3" w:rsidRDefault="00CE4DF3" w:rsidP="00D952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D952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ORDEN DEL DÍA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A6">
        <w:rPr>
          <w:rFonts w:ascii="Times New Roman" w:hAnsi="Times New Roman" w:cs="Times New Roman"/>
          <w:b/>
          <w:sz w:val="24"/>
          <w:szCs w:val="24"/>
        </w:rPr>
        <w:t>Primero: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8E">
        <w:rPr>
          <w:rFonts w:ascii="Times New Roman" w:hAnsi="Times New Roman" w:cs="Times New Roman"/>
          <w:sz w:val="24"/>
          <w:szCs w:val="24"/>
        </w:rPr>
        <w:t xml:space="preserve">Examen y aprobación, en su caso, de las cuentas anuales </w:t>
      </w:r>
      <w:r>
        <w:rPr>
          <w:rFonts w:ascii="Times New Roman" w:hAnsi="Times New Roman" w:cs="Times New Roman"/>
          <w:sz w:val="24"/>
          <w:szCs w:val="24"/>
        </w:rPr>
        <w:t xml:space="preserve">e informe de gestión </w:t>
      </w:r>
      <w:r w:rsidRPr="00F1228E">
        <w:rPr>
          <w:rFonts w:ascii="Times New Roman" w:hAnsi="Times New Roman" w:cs="Times New Roman"/>
          <w:sz w:val="24"/>
          <w:szCs w:val="24"/>
        </w:rPr>
        <w:t xml:space="preserve">de Construcciones y Auxiliar de Ferrocarriles, S.A., y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1228E">
        <w:rPr>
          <w:rFonts w:ascii="Times New Roman" w:hAnsi="Times New Roman" w:cs="Times New Roman"/>
          <w:sz w:val="24"/>
          <w:szCs w:val="24"/>
        </w:rPr>
        <w:t xml:space="preserve">las cuentas anuales </w:t>
      </w:r>
      <w:r>
        <w:rPr>
          <w:rFonts w:ascii="Times New Roman" w:hAnsi="Times New Roman" w:cs="Times New Roman"/>
          <w:sz w:val="24"/>
          <w:szCs w:val="24"/>
        </w:rPr>
        <w:t xml:space="preserve">e informe de gestión </w:t>
      </w:r>
      <w:r w:rsidRPr="00F1228E">
        <w:rPr>
          <w:rFonts w:ascii="Times New Roman" w:hAnsi="Times New Roman" w:cs="Times New Roman"/>
          <w:sz w:val="24"/>
          <w:szCs w:val="24"/>
        </w:rPr>
        <w:t xml:space="preserve">de su grupo consolidado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28E">
        <w:rPr>
          <w:rFonts w:ascii="Times New Roman" w:hAnsi="Times New Roman" w:cs="Times New Roman"/>
          <w:sz w:val="24"/>
          <w:szCs w:val="24"/>
        </w:rPr>
        <w:t>ociedades, co</w:t>
      </w:r>
      <w:r>
        <w:rPr>
          <w:rFonts w:ascii="Times New Roman" w:hAnsi="Times New Roman" w:cs="Times New Roman"/>
          <w:sz w:val="24"/>
          <w:szCs w:val="24"/>
        </w:rPr>
        <w:t>rrespondientes al ejercicio 2014</w:t>
      </w:r>
      <w:r w:rsidRPr="00F1228E">
        <w:rPr>
          <w:rFonts w:ascii="Times New Roman" w:hAnsi="Times New Roman" w:cs="Times New Roman"/>
          <w:sz w:val="24"/>
          <w:szCs w:val="24"/>
        </w:rPr>
        <w:t>, así como de la gestión del Consejo de Administración.</w:t>
      </w:r>
    </w:p>
    <w:p w:rsidR="00CE4DF3" w:rsidRPr="00F1228E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A6">
        <w:rPr>
          <w:rFonts w:ascii="Times New Roman" w:hAnsi="Times New Roman" w:cs="Times New Roman"/>
          <w:b/>
          <w:sz w:val="24"/>
          <w:szCs w:val="24"/>
        </w:rPr>
        <w:t>Segundo: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Aprobación de la propuesta de aplicación del resultado correspondiente al ejercicio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0911F9">
        <w:rPr>
          <w:rFonts w:ascii="Times New Roman" w:hAnsi="Times New Roman" w:cs="Times New Roman"/>
          <w:sz w:val="24"/>
          <w:szCs w:val="24"/>
        </w:rPr>
        <w:t xml:space="preserve">, con una distribución </w:t>
      </w:r>
      <w:r w:rsidRPr="00F1228E">
        <w:rPr>
          <w:rFonts w:ascii="Times New Roman" w:hAnsi="Times New Roman" w:cs="Times New Roman"/>
          <w:sz w:val="24"/>
          <w:szCs w:val="24"/>
        </w:rPr>
        <w:t xml:space="preserve">de dividendos por un importe bruto de </w:t>
      </w:r>
      <w:r>
        <w:rPr>
          <w:rFonts w:ascii="Times New Roman" w:hAnsi="Times New Roman" w:cs="Times New Roman"/>
          <w:sz w:val="24"/>
          <w:szCs w:val="24"/>
        </w:rPr>
        <w:t>5,25</w:t>
      </w:r>
      <w:r w:rsidRPr="003A31CF">
        <w:rPr>
          <w:rFonts w:ascii="Times New Roman" w:hAnsi="Times New Roman" w:cs="Times New Roman"/>
          <w:sz w:val="24"/>
          <w:szCs w:val="24"/>
        </w:rPr>
        <w:t xml:space="preserve"> euros</w:t>
      </w:r>
      <w:r w:rsidRPr="00F1228E">
        <w:rPr>
          <w:rFonts w:ascii="Times New Roman" w:hAnsi="Times New Roman" w:cs="Times New Roman"/>
          <w:sz w:val="24"/>
          <w:szCs w:val="24"/>
        </w:rPr>
        <w:t xml:space="preserve"> por acción.</w:t>
      </w:r>
    </w:p>
    <w:p w:rsidR="00CE4DF3" w:rsidRDefault="00CE4DF3" w:rsidP="00D9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A6">
        <w:rPr>
          <w:rFonts w:ascii="Times New Roman" w:hAnsi="Times New Roman" w:cs="Times New Roman"/>
          <w:b/>
          <w:sz w:val="24"/>
          <w:szCs w:val="24"/>
        </w:rPr>
        <w:t>Tercero: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Reelección de auditores de cuentas.</w:t>
      </w:r>
    </w:p>
    <w:p w:rsidR="00CE4DF3" w:rsidRDefault="00CE4DF3" w:rsidP="00D9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A6">
        <w:rPr>
          <w:rFonts w:ascii="Times New Roman" w:hAnsi="Times New Roman" w:cs="Times New Roman"/>
          <w:b/>
          <w:sz w:val="24"/>
          <w:szCs w:val="24"/>
        </w:rPr>
        <w:t xml:space="preserve">Cuarto: </w:t>
      </w:r>
      <w:r>
        <w:rPr>
          <w:rFonts w:ascii="Times New Roman" w:hAnsi="Times New Roman" w:cs="Times New Roman"/>
          <w:sz w:val="24"/>
          <w:szCs w:val="24"/>
        </w:rPr>
        <w:t>Nombramiento y reelección de consejeros.</w:t>
      </w:r>
    </w:p>
    <w:p w:rsidR="00CE4DF3" w:rsidRPr="008A275F" w:rsidRDefault="00CE4DF3" w:rsidP="00D9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75F">
        <w:rPr>
          <w:rFonts w:ascii="Times New Roman" w:hAnsi="Times New Roman" w:cs="Times New Roman"/>
          <w:sz w:val="24"/>
          <w:szCs w:val="24"/>
        </w:rPr>
        <w:t>4.1 Nombramiento de D. Javier Martínez Ojinaga</w:t>
      </w:r>
    </w:p>
    <w:p w:rsidR="00CE4DF3" w:rsidRDefault="00CE4DF3" w:rsidP="00D9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5F">
        <w:rPr>
          <w:rFonts w:ascii="Times New Roman" w:hAnsi="Times New Roman" w:cs="Times New Roman"/>
          <w:sz w:val="24"/>
          <w:szCs w:val="24"/>
        </w:rPr>
        <w:tab/>
        <w:t>4.2 Nombramiento de Dña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275F">
        <w:rPr>
          <w:rFonts w:ascii="Times New Roman" w:hAnsi="Times New Roman" w:cs="Times New Roman"/>
          <w:sz w:val="24"/>
          <w:szCs w:val="24"/>
        </w:rPr>
        <w:t xml:space="preserve"> María José de Larrea García-Morato</w:t>
      </w:r>
    </w:p>
    <w:p w:rsidR="00CE4DF3" w:rsidRPr="0096689F" w:rsidRDefault="00CE4DF3" w:rsidP="007D592D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6689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89F">
        <w:rPr>
          <w:rFonts w:ascii="Times New Roman" w:hAnsi="Times New Roman" w:cs="Times New Roman"/>
          <w:sz w:val="24"/>
          <w:szCs w:val="24"/>
        </w:rPr>
        <w:t>. Reelección de D. José María Baztarrica Garijo</w:t>
      </w:r>
    </w:p>
    <w:p w:rsidR="00CE4DF3" w:rsidRPr="0096689F" w:rsidRDefault="00CE4DF3" w:rsidP="007D592D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6689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689F">
        <w:rPr>
          <w:rFonts w:ascii="Times New Roman" w:hAnsi="Times New Roman" w:cs="Times New Roman"/>
          <w:sz w:val="24"/>
          <w:szCs w:val="24"/>
        </w:rPr>
        <w:t>. Reelección de D. Alejandro Legarda Zaragüeta</w:t>
      </w:r>
    </w:p>
    <w:p w:rsidR="00CE4DF3" w:rsidRDefault="00CE4DF3" w:rsidP="007D592D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6689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89F">
        <w:rPr>
          <w:rFonts w:ascii="Times New Roman" w:hAnsi="Times New Roman" w:cs="Times New Roman"/>
          <w:sz w:val="24"/>
          <w:szCs w:val="24"/>
        </w:rPr>
        <w:t>. Reelección de D. Xabier</w:t>
      </w:r>
      <w:r>
        <w:rPr>
          <w:rFonts w:ascii="Times New Roman" w:hAnsi="Times New Roman" w:cs="Times New Roman"/>
          <w:sz w:val="24"/>
          <w:szCs w:val="24"/>
        </w:rPr>
        <w:t xml:space="preserve"> Garaialde Maiztegi</w:t>
      </w:r>
    </w:p>
    <w:p w:rsidR="00CE4DF3" w:rsidRDefault="00CE4DF3" w:rsidP="00D9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Quinto</w:t>
      </w:r>
      <w:r w:rsidRPr="008813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Modificación de los Estatutos Sociales.</w:t>
      </w:r>
    </w:p>
    <w:p w:rsidR="00CE4DF3" w:rsidRPr="0096689F" w:rsidRDefault="00CE4DF3" w:rsidP="007D592D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6689F">
        <w:rPr>
          <w:rFonts w:ascii="Times New Roman" w:hAnsi="Times New Roman" w:cs="Times New Roman"/>
          <w:sz w:val="24"/>
          <w:szCs w:val="24"/>
        </w:rPr>
        <w:t>5.1. Modificaciones relativas al régimen y funcionamiento de la Junta General: modificación de los artículos 12, 13, 16, 18, 20, 22, 25 y 26 de los Estatutos Sociales.</w:t>
      </w:r>
    </w:p>
    <w:p w:rsidR="00CE4DF3" w:rsidRPr="0096689F" w:rsidRDefault="00CE4DF3" w:rsidP="007D592D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6689F">
        <w:rPr>
          <w:rFonts w:ascii="Times New Roman" w:hAnsi="Times New Roman" w:cs="Times New Roman"/>
          <w:sz w:val="24"/>
          <w:szCs w:val="24"/>
        </w:rPr>
        <w:t>5.2. Modificaciones relativas al régimen y funcionamiento del Consejo de Administración: modificación de los artículos 28, 29, 31, 32, 33, 34, 35, 36, 38 y 39 de los Estatutos Sociales.</w:t>
      </w:r>
    </w:p>
    <w:p w:rsidR="00CE4DF3" w:rsidRPr="0096689F" w:rsidRDefault="00CE4DF3" w:rsidP="007D592D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6689F">
        <w:rPr>
          <w:rFonts w:ascii="Times New Roman" w:hAnsi="Times New Roman" w:cs="Times New Roman"/>
          <w:sz w:val="24"/>
          <w:szCs w:val="24"/>
        </w:rPr>
        <w:t xml:space="preserve">5.3. Modificaciones relativas a las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689F">
        <w:rPr>
          <w:rFonts w:ascii="Times New Roman" w:hAnsi="Times New Roman" w:cs="Times New Roman"/>
          <w:sz w:val="24"/>
          <w:szCs w:val="24"/>
        </w:rPr>
        <w:t>omisiones del Consejo de Administración: modificación de los artículos 37 y 37 bis de los Estatutos Sociales e inclusión de un nuevo artículo 37 ter.</w:t>
      </w:r>
    </w:p>
    <w:p w:rsidR="00CE4DF3" w:rsidRDefault="00CE4DF3" w:rsidP="007D592D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6689F">
        <w:rPr>
          <w:rFonts w:ascii="Times New Roman" w:hAnsi="Times New Roman" w:cs="Times New Roman"/>
          <w:sz w:val="24"/>
          <w:szCs w:val="24"/>
        </w:rPr>
        <w:t>5.4. Otras modificaciones de los Estatutos Sociales: modificación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9F">
        <w:rPr>
          <w:rFonts w:ascii="Times New Roman" w:hAnsi="Times New Roman" w:cs="Times New Roman"/>
          <w:sz w:val="24"/>
          <w:szCs w:val="24"/>
        </w:rPr>
        <w:t>artículos 2 (objeto social) y  42 (aprobación de cuentas) de los Estatutos Sociales.</w:t>
      </w:r>
    </w:p>
    <w:p w:rsidR="00CE4DF3" w:rsidRDefault="00CE4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2D">
        <w:rPr>
          <w:rFonts w:ascii="Times New Roman" w:hAnsi="Times New Roman" w:cs="Times New Roman"/>
          <w:b/>
          <w:sz w:val="24"/>
          <w:szCs w:val="24"/>
        </w:rPr>
        <w:t>Sexto</w:t>
      </w:r>
      <w:r>
        <w:rPr>
          <w:rFonts w:ascii="Times New Roman" w:hAnsi="Times New Roman" w:cs="Times New Roman"/>
          <w:sz w:val="24"/>
          <w:szCs w:val="24"/>
        </w:rPr>
        <w:t>: Modificación del Reglamento de la Junta General.</w:t>
      </w:r>
    </w:p>
    <w:p w:rsidR="00CE4DF3" w:rsidRPr="00E04286" w:rsidRDefault="00CE4DF3" w:rsidP="00D95295">
      <w:pPr>
        <w:tabs>
          <w:tab w:val="left" w:pos="851"/>
          <w:tab w:val="right" w:pos="72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6">
        <w:rPr>
          <w:rFonts w:ascii="Times New Roman" w:hAnsi="Times New Roman" w:cs="Times New Roman"/>
          <w:b/>
          <w:sz w:val="24"/>
          <w:szCs w:val="24"/>
        </w:rPr>
        <w:t>Séptimo: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Votación consultiva sobre el informe anual sobre  remuneraciones de los consejeros.</w:t>
      </w:r>
    </w:p>
    <w:p w:rsidR="00CE4DF3" w:rsidRDefault="00CE4DF3" w:rsidP="00E04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6">
        <w:rPr>
          <w:rFonts w:ascii="Times New Roman" w:hAnsi="Times New Roman" w:cs="Times New Roman"/>
          <w:b/>
          <w:sz w:val="24"/>
          <w:szCs w:val="24"/>
        </w:rPr>
        <w:t>Octavo: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28E">
        <w:rPr>
          <w:rFonts w:ascii="Times New Roman" w:hAnsi="Times New Roman" w:cs="Times New Roman"/>
          <w:sz w:val="24"/>
          <w:szCs w:val="24"/>
        </w:rPr>
        <w:t>Autorización al Consejo de Administración de la Sociedad para la adquisición derivativa de acciones prop</w:t>
      </w:r>
      <w:r>
        <w:rPr>
          <w:rFonts w:ascii="Times New Roman" w:hAnsi="Times New Roman" w:cs="Times New Roman"/>
          <w:sz w:val="24"/>
          <w:szCs w:val="24"/>
        </w:rPr>
        <w:t xml:space="preserve">ias. </w:t>
      </w:r>
    </w:p>
    <w:p w:rsidR="00CE4DF3" w:rsidRDefault="00CE4DF3" w:rsidP="00D95295">
      <w:pPr>
        <w:tabs>
          <w:tab w:val="left" w:pos="851"/>
          <w:tab w:val="righ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6">
        <w:rPr>
          <w:rFonts w:ascii="Times New Roman" w:hAnsi="Times New Roman" w:cs="Times New Roman"/>
          <w:b/>
          <w:sz w:val="24"/>
          <w:szCs w:val="24"/>
        </w:rPr>
        <w:t>Noveno:</w:t>
      </w:r>
      <w:r>
        <w:rPr>
          <w:rFonts w:ascii="Times New Roman" w:hAnsi="Times New Roman" w:cs="Times New Roman"/>
          <w:sz w:val="24"/>
          <w:szCs w:val="24"/>
        </w:rPr>
        <w:t xml:space="preserve"> Información a la Junta sobre las modificaciones al Reglamento del Consejo aprobadas por el Consejo de Administración de CAF.</w:t>
      </w:r>
    </w:p>
    <w:p w:rsidR="00CE4DF3" w:rsidRDefault="00CE4DF3" w:rsidP="00D95295">
      <w:pPr>
        <w:tabs>
          <w:tab w:val="left" w:pos="851"/>
          <w:tab w:val="right" w:pos="72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B16">
        <w:rPr>
          <w:rFonts w:ascii="Times New Roman" w:hAnsi="Times New Roman" w:cs="Times New Roman"/>
          <w:b/>
          <w:sz w:val="24"/>
          <w:szCs w:val="24"/>
        </w:rPr>
        <w:t>Décimo:</w:t>
      </w:r>
      <w:r>
        <w:rPr>
          <w:rFonts w:ascii="Times New Roman" w:hAnsi="Times New Roman" w:cs="Times New Roman"/>
          <w:sz w:val="24"/>
          <w:szCs w:val="24"/>
        </w:rPr>
        <w:t xml:space="preserve"> Delegación de facultades</w:t>
      </w:r>
      <w:r w:rsidRPr="000911F9">
        <w:rPr>
          <w:rFonts w:ascii="Times New Roman" w:hAnsi="Times New Roman" w:cs="Times New Roman"/>
          <w:sz w:val="24"/>
          <w:szCs w:val="24"/>
        </w:rPr>
        <w:t xml:space="preserve"> al Consejo de Administración</w:t>
      </w:r>
      <w:r>
        <w:rPr>
          <w:rFonts w:ascii="Times New Roman" w:hAnsi="Times New Roman" w:cs="Times New Roman"/>
          <w:sz w:val="24"/>
          <w:szCs w:val="24"/>
        </w:rPr>
        <w:t xml:space="preserve"> para la formalización y ejecución de los anteriores acuerdos.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D952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65C">
        <w:rPr>
          <w:rFonts w:ascii="Times New Roman" w:hAnsi="Times New Roman" w:cs="Times New Roman"/>
          <w:b/>
          <w:bCs/>
          <w:sz w:val="24"/>
          <w:szCs w:val="24"/>
          <w:u w:val="single"/>
        </w:rPr>
        <w:t>Derecho de información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E4DF3" w:rsidRPr="000911F9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Sres.</w:t>
      </w:r>
      <w:r w:rsidRPr="000911F9">
        <w:rPr>
          <w:rFonts w:ascii="Times New Roman" w:hAnsi="Times New Roman" w:cs="Times New Roman"/>
          <w:sz w:val="24"/>
          <w:szCs w:val="24"/>
        </w:rPr>
        <w:t xml:space="preserve"> Accionistas podrán ejercer su derecho de información a partir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convocatoria de la Junta, en los t</w:t>
      </w:r>
      <w:r>
        <w:rPr>
          <w:rFonts w:ascii="Times New Roman" w:hAnsi="Times New Roman" w:cs="Times New Roman"/>
          <w:sz w:val="24"/>
          <w:szCs w:val="24"/>
        </w:rPr>
        <w:t>érminos previstos en los artículos 197 y 520 de la Ley de Sociedades de Capital</w:t>
      </w:r>
      <w:r w:rsidRPr="000911F9">
        <w:rPr>
          <w:rFonts w:ascii="Times New Roman" w:hAnsi="Times New Roman" w:cs="Times New Roman"/>
          <w:sz w:val="24"/>
          <w:szCs w:val="24"/>
        </w:rPr>
        <w:t>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>En re</w:t>
      </w:r>
      <w:r>
        <w:rPr>
          <w:rFonts w:ascii="Times New Roman" w:hAnsi="Times New Roman" w:cs="Times New Roman"/>
          <w:sz w:val="24"/>
          <w:szCs w:val="24"/>
        </w:rPr>
        <w:t xml:space="preserve">lación con los puntos Primero y Segundo </w:t>
      </w:r>
      <w:r w:rsidRPr="000911F9">
        <w:rPr>
          <w:rFonts w:ascii="Times New Roman" w:hAnsi="Times New Roman" w:cs="Times New Roman"/>
          <w:sz w:val="24"/>
          <w:szCs w:val="24"/>
        </w:rPr>
        <w:t>del Orden del Día, a partir de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fecha, cualquier accionista podrá obtener de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11F9">
        <w:rPr>
          <w:rFonts w:ascii="Times New Roman" w:hAnsi="Times New Roman" w:cs="Times New Roman"/>
          <w:sz w:val="24"/>
          <w:szCs w:val="24"/>
        </w:rPr>
        <w:t>ociedad, de forma inmediata y gratuita,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documentos que han de ser sometidos a la aprobación de la Junta General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911F9">
        <w:rPr>
          <w:rFonts w:ascii="Times New Roman" w:hAnsi="Times New Roman" w:cs="Times New Roman"/>
          <w:sz w:val="24"/>
          <w:szCs w:val="24"/>
        </w:rPr>
        <w:t xml:space="preserve">alance,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911F9">
        <w:rPr>
          <w:rFonts w:ascii="Times New Roman" w:hAnsi="Times New Roman" w:cs="Times New Roman"/>
          <w:sz w:val="24"/>
          <w:szCs w:val="24"/>
        </w:rPr>
        <w:t>uenta de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911F9">
        <w:rPr>
          <w:rFonts w:ascii="Times New Roman" w:hAnsi="Times New Roman" w:cs="Times New Roman"/>
          <w:sz w:val="24"/>
          <w:szCs w:val="24"/>
        </w:rPr>
        <w:t xml:space="preserve">érdidas 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911F9">
        <w:rPr>
          <w:rFonts w:ascii="Times New Roman" w:hAnsi="Times New Roman" w:cs="Times New Roman"/>
          <w:sz w:val="24"/>
          <w:szCs w:val="24"/>
        </w:rPr>
        <w:t>anancias</w:t>
      </w:r>
      <w:r w:rsidRPr="00451966">
        <w:rPr>
          <w:rFonts w:ascii="Times New Roman" w:hAnsi="Times New Roman" w:cs="Times New Roman"/>
          <w:sz w:val="24"/>
          <w:szCs w:val="24"/>
        </w:rPr>
        <w:t>, un estado que refleje los cambios en el patrimonio neto del ejercicio, un estado de flujos de efectivo</w:t>
      </w:r>
      <w:r w:rsidRPr="000911F9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11F9">
        <w:rPr>
          <w:rFonts w:ascii="Times New Roman" w:hAnsi="Times New Roman" w:cs="Times New Roman"/>
          <w:sz w:val="24"/>
          <w:szCs w:val="24"/>
        </w:rPr>
        <w:t xml:space="preserve">emoria), la propuesta de aplicación de resultado de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11F9">
        <w:rPr>
          <w:rFonts w:ascii="Times New Roman" w:hAnsi="Times New Roman" w:cs="Times New Roman"/>
          <w:sz w:val="24"/>
          <w:szCs w:val="24"/>
        </w:rPr>
        <w:t>ociedad,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como el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11F9">
        <w:rPr>
          <w:rFonts w:ascii="Times New Roman" w:hAnsi="Times New Roman" w:cs="Times New Roman"/>
          <w:sz w:val="24"/>
          <w:szCs w:val="24"/>
        </w:rPr>
        <w:t xml:space="preserve">nforme de gestión y el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11F9">
        <w:rPr>
          <w:rFonts w:ascii="Times New Roman" w:hAnsi="Times New Roman" w:cs="Times New Roman"/>
          <w:sz w:val="24"/>
          <w:szCs w:val="24"/>
        </w:rPr>
        <w:t>nforme de los auditores de cuentas. En el caso de las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consolidadas del grupo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0911F9">
        <w:rPr>
          <w:rFonts w:ascii="Times New Roman" w:hAnsi="Times New Roman" w:cs="Times New Roman"/>
          <w:sz w:val="24"/>
          <w:szCs w:val="24"/>
        </w:rPr>
        <w:t>CAF, también podrán obtener los documentos integrantes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mismas, así como el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11F9">
        <w:rPr>
          <w:rFonts w:ascii="Times New Roman" w:hAnsi="Times New Roman" w:cs="Times New Roman"/>
          <w:sz w:val="24"/>
          <w:szCs w:val="24"/>
        </w:rPr>
        <w:t xml:space="preserve">nforme de gestión del grupo y el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11F9">
        <w:rPr>
          <w:rFonts w:ascii="Times New Roman" w:hAnsi="Times New Roman" w:cs="Times New Roman"/>
          <w:sz w:val="24"/>
          <w:szCs w:val="24"/>
        </w:rPr>
        <w:t>nforme de auditoría, los accionistas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las sociedades pertenecientes al grupo.</w:t>
      </w:r>
    </w:p>
    <w:p w:rsidR="00CE4DF3" w:rsidRDefault="00CE4DF3" w:rsidP="008A3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relación con los puntos </w:t>
      </w:r>
      <w:r w:rsidRPr="00D95295">
        <w:rPr>
          <w:rFonts w:ascii="Times New Roman" w:hAnsi="Times New Roman"/>
          <w:sz w:val="24"/>
        </w:rPr>
        <w:t>Quinto</w:t>
      </w:r>
      <w:r>
        <w:rPr>
          <w:rFonts w:ascii="Times New Roman" w:hAnsi="Times New Roman"/>
          <w:sz w:val="24"/>
        </w:rPr>
        <w:t xml:space="preserve"> y Sexto</w:t>
      </w:r>
      <w:r w:rsidRPr="005A6440">
        <w:rPr>
          <w:rFonts w:ascii="Times New Roman" w:hAnsi="Times New Roman" w:cs="Times New Roman"/>
          <w:sz w:val="24"/>
          <w:szCs w:val="24"/>
        </w:rPr>
        <w:t xml:space="preserve"> del Orden del Día, cualquier accionista </w:t>
      </w:r>
      <w:r w:rsidRPr="000911F9">
        <w:rPr>
          <w:rFonts w:ascii="Times New Roman" w:hAnsi="Times New Roman" w:cs="Times New Roman"/>
          <w:sz w:val="24"/>
          <w:szCs w:val="24"/>
        </w:rPr>
        <w:t xml:space="preserve">podrá </w:t>
      </w:r>
      <w:r w:rsidRPr="005A6440">
        <w:rPr>
          <w:rFonts w:ascii="Times New Roman" w:hAnsi="Times New Roman" w:cs="Times New Roman"/>
          <w:sz w:val="24"/>
          <w:szCs w:val="24"/>
        </w:rPr>
        <w:t xml:space="preserve">obtener de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6440">
        <w:rPr>
          <w:rFonts w:ascii="Times New Roman" w:hAnsi="Times New Roman" w:cs="Times New Roman"/>
          <w:sz w:val="24"/>
          <w:szCs w:val="24"/>
        </w:rPr>
        <w:t>ociedad, de forma inmediata y gratuita, el texto íntegro de</w:t>
      </w:r>
      <w:r>
        <w:rPr>
          <w:rFonts w:ascii="Times New Roman" w:hAnsi="Times New Roman" w:cs="Times New Roman"/>
          <w:sz w:val="24"/>
          <w:szCs w:val="24"/>
        </w:rPr>
        <w:t xml:space="preserve"> las modificaciones propuestas y de los correspondientes informes aprobados por el Consejo de Administración;  en relación con el punto Cuarto, la identidad, el currículo y la categoría a la que pertenece cada uno de los consejeros cuyo nombramiento y reelección se propone, así como los correspondientes </w:t>
      </w:r>
      <w:r w:rsidRPr="0096689F">
        <w:rPr>
          <w:rFonts w:ascii="Times New Roman" w:hAnsi="Times New Roman" w:cs="Times New Roman"/>
          <w:sz w:val="24"/>
          <w:szCs w:val="24"/>
        </w:rPr>
        <w:t>propuestas e informes</w:t>
      </w:r>
      <w:r>
        <w:rPr>
          <w:rFonts w:ascii="Times New Roman" w:hAnsi="Times New Roman" w:cs="Times New Roman"/>
          <w:sz w:val="24"/>
          <w:szCs w:val="24"/>
        </w:rPr>
        <w:t xml:space="preserve"> de la Comisión de Nombramientos y Retribuciones y del Consejo; y, en relación con el punto Noveno, un informe del Consejo comentando dicho punto.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la información señalada con anterioridad, las propuestas de acuerdo aprobadas por el Consejo de Administración en relación con los distintos puntos del Orden del Día para su sometimiento a la Junta General, así como </w:t>
      </w:r>
      <w:r w:rsidRPr="00E440B6">
        <w:rPr>
          <w:rFonts w:ascii="Times New Roman" w:hAnsi="Times New Roman" w:cs="Times New Roman"/>
          <w:sz w:val="24"/>
          <w:szCs w:val="24"/>
        </w:rPr>
        <w:t>el Informe Anual de Gobierno Corporativo corresp</w:t>
      </w:r>
      <w:r>
        <w:rPr>
          <w:rFonts w:ascii="Times New Roman" w:hAnsi="Times New Roman" w:cs="Times New Roman"/>
          <w:sz w:val="24"/>
          <w:szCs w:val="24"/>
        </w:rPr>
        <w:t xml:space="preserve">ondiente al ejercicio 2014, el Informe Anual sobre  Remuneraciones de los consejeros y el nuevo Reglamento del Consejo aprobado por el Consejo de Administración de la Sociedad,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encuentran igualmente a disposición de los accionistas en el domicilio social y </w:t>
      </w:r>
      <w:r>
        <w:rPr>
          <w:rFonts w:ascii="Times New Roman" w:hAnsi="Times New Roman" w:cs="Times New Roman"/>
          <w:sz w:val="24"/>
          <w:szCs w:val="24"/>
        </w:rPr>
        <w:t>pueden consultarse también –junto a la restante información relativa a la Junta General- en la página web de la S</w:t>
      </w:r>
      <w:r w:rsidRPr="000911F9">
        <w:rPr>
          <w:rFonts w:ascii="Times New Roman" w:hAnsi="Times New Roman" w:cs="Times New Roman"/>
          <w:sz w:val="24"/>
          <w:szCs w:val="24"/>
        </w:rPr>
        <w:t>ociedad (</w:t>
      </w:r>
      <w:r>
        <w:rPr>
          <w:rFonts w:ascii="Times New Roman" w:hAnsi="Times New Roman" w:cs="Times New Roman"/>
          <w:sz w:val="24"/>
          <w:szCs w:val="24"/>
        </w:rPr>
        <w:t>www.caf.net</w:t>
      </w:r>
      <w:r w:rsidRPr="000911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0039">
        <w:rPr>
          <w:rFonts w:ascii="Times New Roman" w:hAnsi="Times New Roman" w:cs="Times New Roman"/>
          <w:sz w:val="24"/>
          <w:szCs w:val="24"/>
          <w:lang w:val="es-ES_tradnl"/>
        </w:rPr>
        <w:t xml:space="preserve">de forma íntegra e ininterrumpida hasta que se celebre la </w:t>
      </w:r>
      <w:r>
        <w:rPr>
          <w:rFonts w:ascii="Times New Roman" w:hAnsi="Times New Roman" w:cs="Times New Roman"/>
          <w:sz w:val="24"/>
          <w:szCs w:val="24"/>
          <w:lang w:val="es-ES_tradnl"/>
        </w:rPr>
        <w:t>Junta G</w:t>
      </w:r>
      <w:r w:rsidRPr="002B0039">
        <w:rPr>
          <w:rFonts w:ascii="Times New Roman" w:hAnsi="Times New Roman" w:cs="Times New Roman"/>
          <w:sz w:val="24"/>
          <w:szCs w:val="24"/>
          <w:lang w:val="es-ES_tradnl"/>
        </w:rPr>
        <w:t>eneral</w:t>
      </w:r>
      <w:r w:rsidRPr="000911F9">
        <w:rPr>
          <w:rFonts w:ascii="Times New Roman" w:hAnsi="Times New Roman" w:cs="Times New Roman"/>
          <w:sz w:val="24"/>
          <w:szCs w:val="24"/>
        </w:rPr>
        <w:t>.</w:t>
      </w:r>
    </w:p>
    <w:p w:rsidR="00CE4DF3" w:rsidRDefault="00CE4DF3" w:rsidP="00D952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65C">
        <w:rPr>
          <w:rFonts w:ascii="Times New Roman" w:hAnsi="Times New Roman" w:cs="Times New Roman"/>
          <w:b/>
          <w:bCs/>
          <w:sz w:val="24"/>
          <w:szCs w:val="24"/>
          <w:u w:val="single"/>
        </w:rPr>
        <w:t>Derecho de asistencia a la Junta General.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 xml:space="preserve">A los efectos de ejercitar el derecho de asistencia, se recuerda a los </w:t>
      </w:r>
      <w:r>
        <w:rPr>
          <w:rFonts w:ascii="Times New Roman" w:hAnsi="Times New Roman" w:cs="Times New Roman"/>
          <w:sz w:val="24"/>
          <w:szCs w:val="24"/>
        </w:rPr>
        <w:t xml:space="preserve">Sres. </w:t>
      </w:r>
      <w:r w:rsidRPr="000911F9">
        <w:rPr>
          <w:rFonts w:ascii="Times New Roman" w:hAnsi="Times New Roman" w:cs="Times New Roman"/>
          <w:sz w:val="24"/>
          <w:szCs w:val="24"/>
        </w:rPr>
        <w:t>Accionistas que, de conformidad con lo dispuesto</w:t>
      </w:r>
      <w:r>
        <w:rPr>
          <w:rFonts w:ascii="Times New Roman" w:hAnsi="Times New Roman" w:cs="Times New Roman"/>
          <w:sz w:val="24"/>
          <w:szCs w:val="24"/>
        </w:rPr>
        <w:t xml:space="preserve"> en el artículo</w:t>
      </w:r>
      <w:r w:rsidRPr="000911F9">
        <w:rPr>
          <w:rFonts w:ascii="Times New Roman" w:hAnsi="Times New Roman" w:cs="Times New Roman"/>
          <w:sz w:val="24"/>
          <w:szCs w:val="24"/>
        </w:rPr>
        <w:t xml:space="preserve"> 21 de los Estatutos Sociales,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solamente tendrán derecho de asistencia quienes acrediten la titularidad de, al menos, cien</w:t>
      </w:r>
      <w:r>
        <w:rPr>
          <w:rFonts w:ascii="Times New Roman" w:hAnsi="Times New Roman" w:cs="Times New Roman"/>
          <w:sz w:val="24"/>
          <w:szCs w:val="24"/>
        </w:rPr>
        <w:t xml:space="preserve"> (100) </w:t>
      </w:r>
      <w:r w:rsidRPr="000911F9">
        <w:rPr>
          <w:rFonts w:ascii="Times New Roman" w:hAnsi="Times New Roman" w:cs="Times New Roman"/>
          <w:sz w:val="24"/>
          <w:szCs w:val="24"/>
        </w:rPr>
        <w:t>acciones, en la forma exigida por la Ley. Los accionistas que tengan un número menor podrán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agruparse o dar su representación a favor de otro accionista que complete así cien </w:t>
      </w:r>
      <w:r>
        <w:rPr>
          <w:rFonts w:ascii="Times New Roman" w:hAnsi="Times New Roman" w:cs="Times New Roman"/>
          <w:sz w:val="24"/>
          <w:szCs w:val="24"/>
        </w:rPr>
        <w:t xml:space="preserve">(100) </w:t>
      </w:r>
      <w:r w:rsidRPr="000911F9">
        <w:rPr>
          <w:rFonts w:ascii="Times New Roman" w:hAnsi="Times New Roman" w:cs="Times New Roman"/>
          <w:sz w:val="24"/>
          <w:szCs w:val="24"/>
        </w:rPr>
        <w:t>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acciones.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>De conformidad también con lo previsto en los Estatutos y en el Reglamento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Junta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911F9">
        <w:rPr>
          <w:rFonts w:ascii="Times New Roman" w:hAnsi="Times New Roman" w:cs="Times New Roman"/>
          <w:sz w:val="24"/>
          <w:szCs w:val="24"/>
        </w:rPr>
        <w:t>eneral</w:t>
      </w:r>
      <w:r>
        <w:rPr>
          <w:rFonts w:ascii="Times New Roman" w:hAnsi="Times New Roman" w:cs="Times New Roman"/>
          <w:sz w:val="24"/>
          <w:szCs w:val="24"/>
        </w:rPr>
        <w:t xml:space="preserve"> de Accionistas</w:t>
      </w:r>
      <w:r w:rsidRPr="000911F9">
        <w:rPr>
          <w:rFonts w:ascii="Times New Roman" w:hAnsi="Times New Roman" w:cs="Times New Roman"/>
          <w:sz w:val="24"/>
          <w:szCs w:val="24"/>
        </w:rPr>
        <w:t>, tendrán derecho de asistencia los accionistas que tengan las acciones inscritas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su nombre en el registro contable de anotaciones en cuenta con cinco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0911F9">
        <w:rPr>
          <w:rFonts w:ascii="Times New Roman" w:hAnsi="Times New Roman" w:cs="Times New Roman"/>
          <w:sz w:val="24"/>
          <w:szCs w:val="24"/>
        </w:rPr>
        <w:t xml:space="preserve">días de antelación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911F9"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mínimo a la fecha de celebración de la Junta.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Para poder asistir a la Junta, los accionistas deberán </w:t>
      </w:r>
      <w:r w:rsidRPr="00683300">
        <w:rPr>
          <w:rFonts w:ascii="Times New Roman" w:hAnsi="Times New Roman" w:cs="Times New Roman"/>
          <w:sz w:val="24"/>
          <w:szCs w:val="24"/>
        </w:rPr>
        <w:t xml:space="preserve">acreditar </w:t>
      </w:r>
      <w:r w:rsidRPr="00683300">
        <w:rPr>
          <w:rFonts w:ascii="Times New Roman" w:hAnsi="Times New Roman" w:cs="Times New Roman"/>
          <w:sz w:val="24"/>
          <w:szCs w:val="24"/>
          <w:lang w:val="es-ES_tradnl"/>
        </w:rPr>
        <w:t>la oportuna "Tarjeta de Asistencia, Delegación y Voto", que será emitida por la entidad depositaria de sus acciones o, en su defecto, por la propia Sociedad; también podrá utilizarse un certificado expedido por alguna de las entidades participantes en la Sociedad de Gestión de los Sistemas de Registro, Compensación y Liquidación de Valores (Iberclear) o de cualquier otra forma admitida por la legislación vigente.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CE4DF3" w:rsidRPr="00EB1D36" w:rsidRDefault="00CE4DF3" w:rsidP="00BB15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1D36">
        <w:rPr>
          <w:rFonts w:ascii="Times New Roman" w:hAnsi="Times New Roman" w:cs="Times New Roman"/>
          <w:b/>
          <w:bCs/>
          <w:sz w:val="24"/>
          <w:szCs w:val="24"/>
          <w:u w:val="single"/>
        </w:rPr>
        <w:t>Derecho de representación.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>Los accionistas que no puedan asistir a la Junta podrán hacerse representar por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>, aunque ésta no sea accionista</w:t>
      </w:r>
      <w:r w:rsidRPr="000911F9">
        <w:rPr>
          <w:rFonts w:ascii="Times New Roman" w:hAnsi="Times New Roman" w:cs="Times New Roman"/>
          <w:sz w:val="24"/>
          <w:szCs w:val="24"/>
        </w:rPr>
        <w:t>, en los términos y</w:t>
      </w:r>
      <w:r>
        <w:rPr>
          <w:rFonts w:ascii="Times New Roman" w:hAnsi="Times New Roman" w:cs="Times New Roman"/>
          <w:sz w:val="24"/>
          <w:szCs w:val="24"/>
        </w:rPr>
        <w:t xml:space="preserve"> con las excepciones establecida</w:t>
      </w:r>
      <w:r w:rsidRPr="000911F9">
        <w:rPr>
          <w:rFonts w:ascii="Times New Roman" w:hAnsi="Times New Roman" w:cs="Times New Roman"/>
          <w:sz w:val="24"/>
          <w:szCs w:val="24"/>
        </w:rPr>
        <w:t>s en la Ley de Sociedades</w:t>
      </w:r>
      <w:r>
        <w:rPr>
          <w:rFonts w:ascii="Times New Roman" w:hAnsi="Times New Roman" w:cs="Times New Roman"/>
          <w:sz w:val="24"/>
          <w:szCs w:val="24"/>
        </w:rPr>
        <w:t xml:space="preserve"> de Capital</w:t>
      </w:r>
      <w:r w:rsidRPr="000911F9">
        <w:rPr>
          <w:rFonts w:ascii="Times New Roman" w:hAnsi="Times New Roman" w:cs="Times New Roman"/>
          <w:sz w:val="24"/>
          <w:szCs w:val="24"/>
        </w:rPr>
        <w:t>.</w:t>
      </w:r>
    </w:p>
    <w:p w:rsidR="00CE4DF3" w:rsidRDefault="00CE4DF3" w:rsidP="00D9529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Derecho a la inclusión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puntos</w:t>
      </w:r>
      <w:r w:rsidRPr="00996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 el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996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rden del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99665C">
        <w:rPr>
          <w:rFonts w:ascii="Times New Roman" w:hAnsi="Times New Roman" w:cs="Times New Roman"/>
          <w:b/>
          <w:bCs/>
          <w:sz w:val="24"/>
          <w:szCs w:val="24"/>
          <w:u w:val="single"/>
        </w:rPr>
        <w:t>ía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 a presentar propuestas de acuerdo</w:t>
      </w:r>
      <w:r w:rsidRPr="0099665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E4DF3" w:rsidRPr="000911F9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>Los accionistas que</w:t>
      </w:r>
      <w:r>
        <w:rPr>
          <w:rFonts w:ascii="Times New Roman" w:hAnsi="Times New Roman" w:cs="Times New Roman"/>
          <w:sz w:val="24"/>
          <w:szCs w:val="24"/>
        </w:rPr>
        <w:t xml:space="preserve"> representen, al menos, el tres</w:t>
      </w:r>
      <w:r w:rsidRPr="000911F9">
        <w:rPr>
          <w:rFonts w:ascii="Times New Roman" w:hAnsi="Times New Roman" w:cs="Times New Roman"/>
          <w:sz w:val="24"/>
          <w:szCs w:val="24"/>
        </w:rPr>
        <w:t xml:space="preserve"> por ciento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0911F9">
        <w:rPr>
          <w:rFonts w:ascii="Times New Roman" w:hAnsi="Times New Roman" w:cs="Times New Roman"/>
          <w:sz w:val="24"/>
          <w:szCs w:val="24"/>
        </w:rPr>
        <w:t>%) del capital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podrán solicitar que se publique un complemento a la convocatoria de la Junta General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911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 xml:space="preserve">Accionistas incluyendo uno o más puntos en el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11F9">
        <w:rPr>
          <w:rFonts w:ascii="Times New Roman" w:hAnsi="Times New Roman" w:cs="Times New Roman"/>
          <w:sz w:val="24"/>
          <w:szCs w:val="24"/>
        </w:rPr>
        <w:t xml:space="preserve">rden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11F9">
        <w:rPr>
          <w:rFonts w:ascii="Times New Roman" w:hAnsi="Times New Roman" w:cs="Times New Roman"/>
          <w:sz w:val="24"/>
          <w:szCs w:val="24"/>
        </w:rPr>
        <w:t>ía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4056">
        <w:rPr>
          <w:rFonts w:ascii="Times New Roman" w:hAnsi="Times New Roman" w:cs="Times New Roman"/>
          <w:sz w:val="24"/>
          <w:szCs w:val="24"/>
          <w:lang w:val="es-ES_tradnl"/>
        </w:rPr>
        <w:t>siempre que los nuevos puntos vayan acompañados de una justificación o, en su caso, de una propuesta de acuerdo justificada.</w:t>
      </w:r>
      <w:r w:rsidRPr="000911F9">
        <w:rPr>
          <w:rFonts w:ascii="Times New Roman" w:hAnsi="Times New Roman" w:cs="Times New Roman"/>
          <w:sz w:val="24"/>
          <w:szCs w:val="24"/>
        </w:rPr>
        <w:t xml:space="preserve"> El ejercicio de este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deberá hacerse mediante notificación fehaciente -dirigida a la atención del Secretario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Consejo de Administración- que habrá de recibirse en el domicilio social dentro de los cinco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(5) días siguientes a la publicación de la presente convocatoria.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9">
        <w:rPr>
          <w:rFonts w:ascii="Times New Roman" w:hAnsi="Times New Roman" w:cs="Times New Roman"/>
          <w:sz w:val="24"/>
          <w:szCs w:val="24"/>
        </w:rPr>
        <w:t>El complemento de convocatoria se publicará con quince (15) días de antelación,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F9">
        <w:rPr>
          <w:rFonts w:ascii="Times New Roman" w:hAnsi="Times New Roman" w:cs="Times New Roman"/>
          <w:sz w:val="24"/>
          <w:szCs w:val="24"/>
        </w:rPr>
        <w:t>como mínimo, a la fecha señalada para la celebración de la Junta en primera convocatoria.</w:t>
      </w:r>
    </w:p>
    <w:p w:rsidR="00CE4DF3" w:rsidRDefault="00CE4DF3" w:rsidP="00BB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B4056">
        <w:rPr>
          <w:rFonts w:ascii="Times New Roman" w:hAnsi="Times New Roman" w:cs="Times New Roman"/>
          <w:sz w:val="24"/>
          <w:szCs w:val="24"/>
          <w:lang w:val="es-ES_tradnl"/>
        </w:rPr>
        <w:t>Los accionistas que represente</w:t>
      </w:r>
      <w:r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9B4056">
        <w:rPr>
          <w:rFonts w:ascii="Times New Roman" w:hAnsi="Times New Roman" w:cs="Times New Roman"/>
          <w:sz w:val="24"/>
          <w:szCs w:val="24"/>
          <w:lang w:val="es-ES_tradnl"/>
        </w:rPr>
        <w:t xml:space="preserve"> ese mismo porcentaje podrán también, en el mismo plazo señalado </w:t>
      </w:r>
      <w:r>
        <w:rPr>
          <w:rFonts w:ascii="Times New Roman" w:hAnsi="Times New Roman" w:cs="Times New Roman"/>
          <w:sz w:val="24"/>
          <w:szCs w:val="24"/>
          <w:lang w:val="es-ES_tradnl"/>
        </w:rPr>
        <w:t>anteriormente</w:t>
      </w:r>
      <w:r w:rsidRPr="009B4056">
        <w:rPr>
          <w:rFonts w:ascii="Times New Roman" w:hAnsi="Times New Roman" w:cs="Times New Roman"/>
          <w:sz w:val="24"/>
          <w:szCs w:val="24"/>
          <w:lang w:val="es-ES_tradnl"/>
        </w:rPr>
        <w:t xml:space="preserve"> y mediante el envío de la notificación al domicilio </w:t>
      </w:r>
      <w:r>
        <w:rPr>
          <w:rFonts w:ascii="Times New Roman" w:hAnsi="Times New Roman" w:cs="Times New Roman"/>
          <w:sz w:val="24"/>
          <w:szCs w:val="24"/>
          <w:lang w:val="es-ES_tradnl"/>
        </w:rPr>
        <w:t>social</w:t>
      </w:r>
      <w:r w:rsidRPr="009B4056">
        <w:rPr>
          <w:rFonts w:ascii="Times New Roman" w:hAnsi="Times New Roman" w:cs="Times New Roman"/>
          <w:sz w:val="24"/>
          <w:szCs w:val="24"/>
          <w:lang w:val="es-ES_tradnl"/>
        </w:rPr>
        <w:t>, presentar propuestas fundamentadas de acuerdo sobre asuntos ya incluidos o que deban inclu</w:t>
      </w:r>
      <w:r>
        <w:rPr>
          <w:rFonts w:ascii="Times New Roman" w:hAnsi="Times New Roman" w:cs="Times New Roman"/>
          <w:sz w:val="24"/>
          <w:szCs w:val="24"/>
          <w:lang w:val="es-ES_tradnl"/>
        </w:rPr>
        <w:t>irse en el Orden del Día de la J</w:t>
      </w:r>
      <w:r w:rsidRPr="009B4056">
        <w:rPr>
          <w:rFonts w:ascii="Times New Roman" w:hAnsi="Times New Roman" w:cs="Times New Roman"/>
          <w:sz w:val="24"/>
          <w:szCs w:val="24"/>
          <w:lang w:val="es-ES_tradnl"/>
        </w:rPr>
        <w:t>unta convocada.</w:t>
      </w:r>
    </w:p>
    <w:p w:rsidR="00CE4DF3" w:rsidRPr="0099517A" w:rsidRDefault="00CE4DF3" w:rsidP="00BB15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99517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Información general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:</w:t>
      </w:r>
    </w:p>
    <w:p w:rsidR="00CE4DF3" w:rsidRPr="0099517A" w:rsidRDefault="00CE4DF3" w:rsidP="00BB153D">
      <w:pPr>
        <w:numPr>
          <w:ilvl w:val="0"/>
          <w:numId w:val="2"/>
          <w:numberingChange w:id="1" w:author="Unknown" w:date="2015-05-06T10:55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Es previsible que la </w:t>
      </w:r>
      <w:r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unta se celebre en </w:t>
      </w:r>
      <w:r w:rsidRPr="00E440B6">
        <w:rPr>
          <w:rFonts w:ascii="Times New Roman" w:hAnsi="Times New Roman" w:cs="Times New Roman"/>
          <w:sz w:val="24"/>
          <w:szCs w:val="24"/>
          <w:lang w:val="es-ES_tradnl"/>
        </w:rPr>
        <w:t>primera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 convocatoria.</w:t>
      </w:r>
    </w:p>
    <w:p w:rsidR="00CE4DF3" w:rsidRPr="0099517A" w:rsidRDefault="00CE4DF3" w:rsidP="00BB153D">
      <w:pPr>
        <w:numPr>
          <w:ilvl w:val="0"/>
          <w:numId w:val="2"/>
          <w:numberingChange w:id="2" w:author="Unknown" w:date="2015-05-06T10:55:00Z" w:original="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Para aclaraciones sobre el examen, la entrega o el envío gratuito de la documentación, información adicional o cualquier otro extremo referente a esta convocatoria y a la celebración de la </w:t>
      </w:r>
      <w:r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unta </w:t>
      </w:r>
      <w:r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>eneral, los accionistas podrán dirigirse a la Oficina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Atención a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>l Accionista, a través de los siguientes procedimientos:</w:t>
      </w:r>
    </w:p>
    <w:p w:rsidR="00CE4DF3" w:rsidRPr="006E04D7" w:rsidRDefault="00CE4DF3" w:rsidP="00BB153D">
      <w:pPr>
        <w:numPr>
          <w:ilvl w:val="0"/>
          <w:numId w:val="3"/>
          <w:numberingChange w:id="3" w:author="Unknown" w:date="2015-05-06T10:55:00Z" w:original="%1:1:0:.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Teléfono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C50B60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B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B60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B60">
        <w:rPr>
          <w:rFonts w:ascii="Times New Roman" w:hAnsi="Times New Roman" w:cs="Times New Roman"/>
          <w:sz w:val="24"/>
          <w:szCs w:val="24"/>
        </w:rPr>
        <w:t>62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>, en días y horarios laborables</w:t>
      </w:r>
    </w:p>
    <w:p w:rsidR="00CE4DF3" w:rsidRPr="0099517A" w:rsidRDefault="00CE4DF3" w:rsidP="00BB153D">
      <w:pPr>
        <w:numPr>
          <w:ilvl w:val="0"/>
          <w:numId w:val="3"/>
          <w:numberingChange w:id="4" w:author="Unknown" w:date="2015-05-06T10:55:00Z" w:original="%1:2:0:.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Fax:</w:t>
      </w: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50B60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B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B60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.26</w:t>
      </w:r>
    </w:p>
    <w:p w:rsidR="00CE4DF3" w:rsidRPr="0099517A" w:rsidRDefault="00CE4DF3" w:rsidP="00BB153D">
      <w:pPr>
        <w:numPr>
          <w:ilvl w:val="0"/>
          <w:numId w:val="3"/>
          <w:numberingChange w:id="5" w:author="Unknown" w:date="2015-05-06T10:55:00Z" w:original="%1:3:0:.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9517A">
        <w:rPr>
          <w:rFonts w:ascii="Times New Roman" w:hAnsi="Times New Roman" w:cs="Times New Roman"/>
          <w:sz w:val="24"/>
          <w:szCs w:val="24"/>
          <w:lang w:val="es-ES_tradnl"/>
        </w:rPr>
        <w:t xml:space="preserve">Correo electrónico: </w:t>
      </w:r>
      <w:r>
        <w:fldChar w:fldCharType="begin"/>
      </w:r>
      <w:r>
        <w:instrText>HYPERLINK "mailto:accionistas@caf.net"</w:instrText>
      </w:r>
      <w:r>
        <w:fldChar w:fldCharType="separate"/>
      </w:r>
      <w:r w:rsidRPr="00974FCA">
        <w:rPr>
          <w:rStyle w:val="Hyperlink"/>
          <w:rFonts w:ascii="Times New Roman" w:hAnsi="Times New Roman"/>
          <w:sz w:val="24"/>
          <w:szCs w:val="24"/>
          <w:lang w:val="es-ES_tradnl"/>
        </w:rPr>
        <w:t>accionistas</w:t>
      </w:r>
      <w:r w:rsidRPr="00974FCA">
        <w:rPr>
          <w:rStyle w:val="Hyperlink"/>
          <w:rFonts w:ascii="Times New Roman" w:hAnsi="Times New Roman"/>
          <w:sz w:val="24"/>
          <w:szCs w:val="24"/>
        </w:rPr>
        <w:t>@caf.net</w:t>
      </w:r>
      <w:r>
        <w:fldChar w:fldCharType="end"/>
      </w:r>
    </w:p>
    <w:p w:rsidR="00CE4DF3" w:rsidRDefault="00CE4DF3" w:rsidP="007024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Pr="008840CC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B9C">
        <w:rPr>
          <w:rFonts w:ascii="Times New Roman" w:hAnsi="Times New Roman" w:cs="Times New Roman"/>
          <w:b/>
          <w:bCs/>
          <w:sz w:val="24"/>
          <w:szCs w:val="24"/>
        </w:rPr>
        <w:t>Beasain, a 8 de mayo de 2015.</w:t>
      </w:r>
    </w:p>
    <w:p w:rsidR="00CE4DF3" w:rsidRDefault="00CE4DF3" w:rsidP="008840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F3" w:rsidRPr="008840CC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0CC">
        <w:rPr>
          <w:rFonts w:ascii="Times New Roman" w:hAnsi="Times New Roman" w:cs="Times New Roman"/>
          <w:b/>
          <w:bCs/>
          <w:sz w:val="24"/>
          <w:szCs w:val="24"/>
        </w:rPr>
        <w:t>El Presidente del Consejo de Administración.</w:t>
      </w:r>
    </w:p>
    <w:p w:rsidR="00CE4DF3" w:rsidRPr="008840CC" w:rsidRDefault="00CE4DF3" w:rsidP="00C34313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0CC">
        <w:rPr>
          <w:rFonts w:ascii="Times New Roman" w:hAnsi="Times New Roman" w:cs="Times New Roman"/>
          <w:b/>
          <w:bCs/>
          <w:sz w:val="24"/>
          <w:szCs w:val="24"/>
        </w:rPr>
        <w:t>D. José María Baztarrica Garijo</w:t>
      </w:r>
    </w:p>
    <w:sectPr w:rsidR="00CE4DF3" w:rsidRPr="008840CC" w:rsidSect="0070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F3" w:rsidRDefault="00CE4DF3" w:rsidP="000911F9">
      <w:pPr>
        <w:spacing w:after="0" w:line="240" w:lineRule="auto"/>
      </w:pPr>
      <w:r>
        <w:separator/>
      </w:r>
    </w:p>
  </w:endnote>
  <w:endnote w:type="continuationSeparator" w:id="0">
    <w:p w:rsidR="00CE4DF3" w:rsidRDefault="00CE4DF3" w:rsidP="0009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3" w:rsidRDefault="00CE4D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3" w:rsidRDefault="00CE4DF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E4DF3" w:rsidRDefault="00CE4D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3" w:rsidRDefault="00CE4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F3" w:rsidRDefault="00CE4DF3" w:rsidP="000911F9">
      <w:pPr>
        <w:spacing w:after="0" w:line="240" w:lineRule="auto"/>
      </w:pPr>
      <w:r>
        <w:separator/>
      </w:r>
    </w:p>
  </w:footnote>
  <w:footnote w:type="continuationSeparator" w:id="0">
    <w:p w:rsidR="00CE4DF3" w:rsidRDefault="00CE4DF3" w:rsidP="0009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3" w:rsidRDefault="00CE4D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3" w:rsidRDefault="00CE4D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3" w:rsidRDefault="00CE4D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4F7"/>
    <w:multiLevelType w:val="hybridMultilevel"/>
    <w:tmpl w:val="DC6CAFC2"/>
    <w:lvl w:ilvl="0" w:tplc="45180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">
    <w:nsid w:val="21A03E58"/>
    <w:multiLevelType w:val="hybridMultilevel"/>
    <w:tmpl w:val="0ECE61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0B3C65"/>
    <w:multiLevelType w:val="hybridMultilevel"/>
    <w:tmpl w:val="B7A23B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C5CD0"/>
    <w:multiLevelType w:val="hybridMultilevel"/>
    <w:tmpl w:val="C7B6328C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95C85F2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93235F0"/>
    <w:multiLevelType w:val="hybridMultilevel"/>
    <w:tmpl w:val="D28CC0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F9"/>
    <w:rsid w:val="000054B2"/>
    <w:rsid w:val="00012F95"/>
    <w:rsid w:val="00022C80"/>
    <w:rsid w:val="000306A4"/>
    <w:rsid w:val="00034FD5"/>
    <w:rsid w:val="000368C8"/>
    <w:rsid w:val="0004082E"/>
    <w:rsid w:val="00042684"/>
    <w:rsid w:val="0004421C"/>
    <w:rsid w:val="00051A71"/>
    <w:rsid w:val="00063A69"/>
    <w:rsid w:val="00067ECF"/>
    <w:rsid w:val="00074EC1"/>
    <w:rsid w:val="0007761E"/>
    <w:rsid w:val="000801AC"/>
    <w:rsid w:val="000911F9"/>
    <w:rsid w:val="00092F2F"/>
    <w:rsid w:val="00097F2F"/>
    <w:rsid w:val="000A79CA"/>
    <w:rsid w:val="000B0836"/>
    <w:rsid w:val="000B3D79"/>
    <w:rsid w:val="000C639D"/>
    <w:rsid w:val="000C7E34"/>
    <w:rsid w:val="000D0DC5"/>
    <w:rsid w:val="000D1FA8"/>
    <w:rsid w:val="000D42AC"/>
    <w:rsid w:val="000D6D59"/>
    <w:rsid w:val="000F3FB7"/>
    <w:rsid w:val="000F7C64"/>
    <w:rsid w:val="00103C2C"/>
    <w:rsid w:val="00107F32"/>
    <w:rsid w:val="00114BCB"/>
    <w:rsid w:val="00115F12"/>
    <w:rsid w:val="00117159"/>
    <w:rsid w:val="00125EAC"/>
    <w:rsid w:val="001261C1"/>
    <w:rsid w:val="001274B5"/>
    <w:rsid w:val="001309BD"/>
    <w:rsid w:val="00141638"/>
    <w:rsid w:val="0016261B"/>
    <w:rsid w:val="00177081"/>
    <w:rsid w:val="00182FE5"/>
    <w:rsid w:val="00196F6B"/>
    <w:rsid w:val="001A09F3"/>
    <w:rsid w:val="001A1DF3"/>
    <w:rsid w:val="001B1944"/>
    <w:rsid w:val="001B3575"/>
    <w:rsid w:val="001B4E83"/>
    <w:rsid w:val="001B5425"/>
    <w:rsid w:val="001D4364"/>
    <w:rsid w:val="001D69D4"/>
    <w:rsid w:val="001E409E"/>
    <w:rsid w:val="001E57D1"/>
    <w:rsid w:val="0020060A"/>
    <w:rsid w:val="0020172C"/>
    <w:rsid w:val="00202754"/>
    <w:rsid w:val="0021201B"/>
    <w:rsid w:val="0021524C"/>
    <w:rsid w:val="00216647"/>
    <w:rsid w:val="00216CA5"/>
    <w:rsid w:val="00231C85"/>
    <w:rsid w:val="0023649D"/>
    <w:rsid w:val="0023774B"/>
    <w:rsid w:val="00264057"/>
    <w:rsid w:val="002701A2"/>
    <w:rsid w:val="002717E8"/>
    <w:rsid w:val="00291626"/>
    <w:rsid w:val="00295112"/>
    <w:rsid w:val="002A0120"/>
    <w:rsid w:val="002A5A71"/>
    <w:rsid w:val="002B0039"/>
    <w:rsid w:val="002B17F3"/>
    <w:rsid w:val="002B2B16"/>
    <w:rsid w:val="002B7895"/>
    <w:rsid w:val="002D07E8"/>
    <w:rsid w:val="002D5BAD"/>
    <w:rsid w:val="002E3C97"/>
    <w:rsid w:val="002E473D"/>
    <w:rsid w:val="002E7462"/>
    <w:rsid w:val="002F09B8"/>
    <w:rsid w:val="002F2E4B"/>
    <w:rsid w:val="002F2EA0"/>
    <w:rsid w:val="002F333E"/>
    <w:rsid w:val="002F3D2A"/>
    <w:rsid w:val="002F4406"/>
    <w:rsid w:val="002F4419"/>
    <w:rsid w:val="002F4457"/>
    <w:rsid w:val="0030643F"/>
    <w:rsid w:val="0032440E"/>
    <w:rsid w:val="00336BA3"/>
    <w:rsid w:val="00345E09"/>
    <w:rsid w:val="00346B26"/>
    <w:rsid w:val="003556B3"/>
    <w:rsid w:val="00357C9B"/>
    <w:rsid w:val="003724DD"/>
    <w:rsid w:val="00372D07"/>
    <w:rsid w:val="00393862"/>
    <w:rsid w:val="00393BDF"/>
    <w:rsid w:val="003A31CF"/>
    <w:rsid w:val="003A753C"/>
    <w:rsid w:val="003B0A1E"/>
    <w:rsid w:val="003B4B4D"/>
    <w:rsid w:val="003B644B"/>
    <w:rsid w:val="003D1018"/>
    <w:rsid w:val="003D6D29"/>
    <w:rsid w:val="00406BDA"/>
    <w:rsid w:val="00407321"/>
    <w:rsid w:val="00411ADC"/>
    <w:rsid w:val="00412384"/>
    <w:rsid w:val="004203EE"/>
    <w:rsid w:val="00420478"/>
    <w:rsid w:val="00431384"/>
    <w:rsid w:val="00451966"/>
    <w:rsid w:val="00455DFA"/>
    <w:rsid w:val="004705A4"/>
    <w:rsid w:val="004744C7"/>
    <w:rsid w:val="00474CCD"/>
    <w:rsid w:val="004770B6"/>
    <w:rsid w:val="00482728"/>
    <w:rsid w:val="00483110"/>
    <w:rsid w:val="0049744F"/>
    <w:rsid w:val="004A095E"/>
    <w:rsid w:val="004A17B5"/>
    <w:rsid w:val="004A222D"/>
    <w:rsid w:val="004A252B"/>
    <w:rsid w:val="004B535E"/>
    <w:rsid w:val="004D10E1"/>
    <w:rsid w:val="004D343B"/>
    <w:rsid w:val="004D7D0D"/>
    <w:rsid w:val="004E4921"/>
    <w:rsid w:val="005015B4"/>
    <w:rsid w:val="005051D6"/>
    <w:rsid w:val="00506FEA"/>
    <w:rsid w:val="005208AC"/>
    <w:rsid w:val="00521F15"/>
    <w:rsid w:val="00521F95"/>
    <w:rsid w:val="00523271"/>
    <w:rsid w:val="00527020"/>
    <w:rsid w:val="00531687"/>
    <w:rsid w:val="0053343B"/>
    <w:rsid w:val="00534F8C"/>
    <w:rsid w:val="005427AE"/>
    <w:rsid w:val="00546DF0"/>
    <w:rsid w:val="00575B5E"/>
    <w:rsid w:val="00576B9C"/>
    <w:rsid w:val="00581DE6"/>
    <w:rsid w:val="005932C6"/>
    <w:rsid w:val="005A4628"/>
    <w:rsid w:val="005A4E41"/>
    <w:rsid w:val="005A6440"/>
    <w:rsid w:val="005C27BB"/>
    <w:rsid w:val="005D5744"/>
    <w:rsid w:val="005D734B"/>
    <w:rsid w:val="005E5AEB"/>
    <w:rsid w:val="005E6A0C"/>
    <w:rsid w:val="005F0238"/>
    <w:rsid w:val="00602D73"/>
    <w:rsid w:val="00612223"/>
    <w:rsid w:val="00613F14"/>
    <w:rsid w:val="00627485"/>
    <w:rsid w:val="00631378"/>
    <w:rsid w:val="00636D3A"/>
    <w:rsid w:val="006371E1"/>
    <w:rsid w:val="006402E5"/>
    <w:rsid w:val="00641E14"/>
    <w:rsid w:val="006443A9"/>
    <w:rsid w:val="00674E8B"/>
    <w:rsid w:val="00683300"/>
    <w:rsid w:val="00683F89"/>
    <w:rsid w:val="00697C65"/>
    <w:rsid w:val="006A57E7"/>
    <w:rsid w:val="006B5ED4"/>
    <w:rsid w:val="006C4C66"/>
    <w:rsid w:val="006C67CA"/>
    <w:rsid w:val="006C7928"/>
    <w:rsid w:val="006D51FE"/>
    <w:rsid w:val="006E04D7"/>
    <w:rsid w:val="006E1170"/>
    <w:rsid w:val="006F653D"/>
    <w:rsid w:val="00700C88"/>
    <w:rsid w:val="00702450"/>
    <w:rsid w:val="00705E5D"/>
    <w:rsid w:val="00707305"/>
    <w:rsid w:val="00714DEF"/>
    <w:rsid w:val="00716BBE"/>
    <w:rsid w:val="007248F4"/>
    <w:rsid w:val="00725E84"/>
    <w:rsid w:val="007300E0"/>
    <w:rsid w:val="00730F12"/>
    <w:rsid w:val="00747E12"/>
    <w:rsid w:val="007512EB"/>
    <w:rsid w:val="00770171"/>
    <w:rsid w:val="00776F58"/>
    <w:rsid w:val="0077736D"/>
    <w:rsid w:val="00781779"/>
    <w:rsid w:val="007932E0"/>
    <w:rsid w:val="00793E88"/>
    <w:rsid w:val="00794CBD"/>
    <w:rsid w:val="007979AF"/>
    <w:rsid w:val="007A3566"/>
    <w:rsid w:val="007A6AC1"/>
    <w:rsid w:val="007C0FD4"/>
    <w:rsid w:val="007D592D"/>
    <w:rsid w:val="007E3BC4"/>
    <w:rsid w:val="007E4CAD"/>
    <w:rsid w:val="007E4FC0"/>
    <w:rsid w:val="007F737C"/>
    <w:rsid w:val="00802BFC"/>
    <w:rsid w:val="0080356D"/>
    <w:rsid w:val="00820AA9"/>
    <w:rsid w:val="00823862"/>
    <w:rsid w:val="00827B4A"/>
    <w:rsid w:val="0083422C"/>
    <w:rsid w:val="00836FA4"/>
    <w:rsid w:val="00842DFF"/>
    <w:rsid w:val="0084342B"/>
    <w:rsid w:val="00845CE7"/>
    <w:rsid w:val="008544A2"/>
    <w:rsid w:val="00860066"/>
    <w:rsid w:val="00860EAA"/>
    <w:rsid w:val="0086174A"/>
    <w:rsid w:val="00870EB6"/>
    <w:rsid w:val="00876E7B"/>
    <w:rsid w:val="008813A6"/>
    <w:rsid w:val="008840CC"/>
    <w:rsid w:val="0088429A"/>
    <w:rsid w:val="00890A2E"/>
    <w:rsid w:val="00895187"/>
    <w:rsid w:val="00896997"/>
    <w:rsid w:val="008A0F81"/>
    <w:rsid w:val="008A275F"/>
    <w:rsid w:val="008A35F6"/>
    <w:rsid w:val="008A487B"/>
    <w:rsid w:val="008C1BC7"/>
    <w:rsid w:val="008C39F1"/>
    <w:rsid w:val="008E1C9E"/>
    <w:rsid w:val="008E742E"/>
    <w:rsid w:val="008F3261"/>
    <w:rsid w:val="008F5010"/>
    <w:rsid w:val="00925CD1"/>
    <w:rsid w:val="00930235"/>
    <w:rsid w:val="00935B46"/>
    <w:rsid w:val="00940661"/>
    <w:rsid w:val="00942B0F"/>
    <w:rsid w:val="00951437"/>
    <w:rsid w:val="009547E3"/>
    <w:rsid w:val="00955A2A"/>
    <w:rsid w:val="00965F3D"/>
    <w:rsid w:val="0096689F"/>
    <w:rsid w:val="00974FCA"/>
    <w:rsid w:val="00983277"/>
    <w:rsid w:val="00983D9E"/>
    <w:rsid w:val="0099517A"/>
    <w:rsid w:val="0099665C"/>
    <w:rsid w:val="009B207D"/>
    <w:rsid w:val="009B4056"/>
    <w:rsid w:val="009B5B80"/>
    <w:rsid w:val="009C0855"/>
    <w:rsid w:val="009C27D1"/>
    <w:rsid w:val="009D32E2"/>
    <w:rsid w:val="009E0618"/>
    <w:rsid w:val="009E086F"/>
    <w:rsid w:val="009E26BF"/>
    <w:rsid w:val="009E5D58"/>
    <w:rsid w:val="009E65E1"/>
    <w:rsid w:val="009E6E73"/>
    <w:rsid w:val="009E76CC"/>
    <w:rsid w:val="009F0EF4"/>
    <w:rsid w:val="009F5767"/>
    <w:rsid w:val="009F657F"/>
    <w:rsid w:val="00A03022"/>
    <w:rsid w:val="00A07B04"/>
    <w:rsid w:val="00A11B76"/>
    <w:rsid w:val="00A2141D"/>
    <w:rsid w:val="00A27B5A"/>
    <w:rsid w:val="00A46CB0"/>
    <w:rsid w:val="00A51703"/>
    <w:rsid w:val="00A60C0C"/>
    <w:rsid w:val="00A61295"/>
    <w:rsid w:val="00A6463D"/>
    <w:rsid w:val="00A6469B"/>
    <w:rsid w:val="00A650E8"/>
    <w:rsid w:val="00A65EF6"/>
    <w:rsid w:val="00A80F1B"/>
    <w:rsid w:val="00A8188A"/>
    <w:rsid w:val="00A94BE1"/>
    <w:rsid w:val="00AA6549"/>
    <w:rsid w:val="00AB1361"/>
    <w:rsid w:val="00AB5354"/>
    <w:rsid w:val="00AE3343"/>
    <w:rsid w:val="00B05CF5"/>
    <w:rsid w:val="00B06944"/>
    <w:rsid w:val="00B13CC2"/>
    <w:rsid w:val="00B14C28"/>
    <w:rsid w:val="00B226E3"/>
    <w:rsid w:val="00B247FF"/>
    <w:rsid w:val="00B33B0B"/>
    <w:rsid w:val="00B42AF3"/>
    <w:rsid w:val="00B53CAA"/>
    <w:rsid w:val="00B6032C"/>
    <w:rsid w:val="00B67010"/>
    <w:rsid w:val="00B7025B"/>
    <w:rsid w:val="00B76A64"/>
    <w:rsid w:val="00B946F8"/>
    <w:rsid w:val="00B97A82"/>
    <w:rsid w:val="00BB153D"/>
    <w:rsid w:val="00BC29CB"/>
    <w:rsid w:val="00BD504E"/>
    <w:rsid w:val="00BD7193"/>
    <w:rsid w:val="00BE1AC6"/>
    <w:rsid w:val="00BE5F6E"/>
    <w:rsid w:val="00BF2DC2"/>
    <w:rsid w:val="00BF3C17"/>
    <w:rsid w:val="00BF4E2D"/>
    <w:rsid w:val="00C048BA"/>
    <w:rsid w:val="00C238B1"/>
    <w:rsid w:val="00C262C9"/>
    <w:rsid w:val="00C2708B"/>
    <w:rsid w:val="00C34313"/>
    <w:rsid w:val="00C44B6C"/>
    <w:rsid w:val="00C467BF"/>
    <w:rsid w:val="00C50B60"/>
    <w:rsid w:val="00C531F9"/>
    <w:rsid w:val="00C5321E"/>
    <w:rsid w:val="00C54811"/>
    <w:rsid w:val="00C56AA7"/>
    <w:rsid w:val="00C56B07"/>
    <w:rsid w:val="00C73443"/>
    <w:rsid w:val="00C833EF"/>
    <w:rsid w:val="00C9324A"/>
    <w:rsid w:val="00CC5796"/>
    <w:rsid w:val="00CC77B0"/>
    <w:rsid w:val="00CD31E9"/>
    <w:rsid w:val="00CE4DF3"/>
    <w:rsid w:val="00CE715E"/>
    <w:rsid w:val="00CF0007"/>
    <w:rsid w:val="00CF0241"/>
    <w:rsid w:val="00CF123B"/>
    <w:rsid w:val="00CF548C"/>
    <w:rsid w:val="00D10573"/>
    <w:rsid w:val="00D21304"/>
    <w:rsid w:val="00D2563B"/>
    <w:rsid w:val="00D42661"/>
    <w:rsid w:val="00D43C63"/>
    <w:rsid w:val="00D44ADF"/>
    <w:rsid w:val="00D51772"/>
    <w:rsid w:val="00D61929"/>
    <w:rsid w:val="00D73B87"/>
    <w:rsid w:val="00D92E75"/>
    <w:rsid w:val="00D95243"/>
    <w:rsid w:val="00D95295"/>
    <w:rsid w:val="00DB59A2"/>
    <w:rsid w:val="00DD01C4"/>
    <w:rsid w:val="00DD32DA"/>
    <w:rsid w:val="00DD3AA8"/>
    <w:rsid w:val="00DD7312"/>
    <w:rsid w:val="00DD7751"/>
    <w:rsid w:val="00DE045F"/>
    <w:rsid w:val="00DE3A00"/>
    <w:rsid w:val="00DE5C01"/>
    <w:rsid w:val="00E022A7"/>
    <w:rsid w:val="00E033B0"/>
    <w:rsid w:val="00E04286"/>
    <w:rsid w:val="00E07C3D"/>
    <w:rsid w:val="00E11BEF"/>
    <w:rsid w:val="00E15E26"/>
    <w:rsid w:val="00E20B81"/>
    <w:rsid w:val="00E2398D"/>
    <w:rsid w:val="00E2556C"/>
    <w:rsid w:val="00E37B6E"/>
    <w:rsid w:val="00E4138C"/>
    <w:rsid w:val="00E440B6"/>
    <w:rsid w:val="00E505A6"/>
    <w:rsid w:val="00E5081F"/>
    <w:rsid w:val="00E622EC"/>
    <w:rsid w:val="00E6606E"/>
    <w:rsid w:val="00E76BCF"/>
    <w:rsid w:val="00E8281A"/>
    <w:rsid w:val="00E83842"/>
    <w:rsid w:val="00E9173B"/>
    <w:rsid w:val="00E965C1"/>
    <w:rsid w:val="00EA0BF0"/>
    <w:rsid w:val="00EA2ABD"/>
    <w:rsid w:val="00EB06A0"/>
    <w:rsid w:val="00EB1D36"/>
    <w:rsid w:val="00EC08C0"/>
    <w:rsid w:val="00ED78C3"/>
    <w:rsid w:val="00EE62A7"/>
    <w:rsid w:val="00EF3DF9"/>
    <w:rsid w:val="00F024C8"/>
    <w:rsid w:val="00F1228E"/>
    <w:rsid w:val="00F1517F"/>
    <w:rsid w:val="00F259C1"/>
    <w:rsid w:val="00F26662"/>
    <w:rsid w:val="00F30963"/>
    <w:rsid w:val="00F3283F"/>
    <w:rsid w:val="00F32D16"/>
    <w:rsid w:val="00F3323A"/>
    <w:rsid w:val="00F351BF"/>
    <w:rsid w:val="00F40739"/>
    <w:rsid w:val="00F56F8A"/>
    <w:rsid w:val="00F7232B"/>
    <w:rsid w:val="00F74E69"/>
    <w:rsid w:val="00F80B0C"/>
    <w:rsid w:val="00F83433"/>
    <w:rsid w:val="00F852CF"/>
    <w:rsid w:val="00F8705F"/>
    <w:rsid w:val="00F9056A"/>
    <w:rsid w:val="00FA38BE"/>
    <w:rsid w:val="00FA411F"/>
    <w:rsid w:val="00FA56DF"/>
    <w:rsid w:val="00FD46F0"/>
    <w:rsid w:val="00FD7538"/>
    <w:rsid w:val="00FE2BBA"/>
    <w:rsid w:val="00FE3E7C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5D"/>
    <w:pPr>
      <w:spacing w:after="200" w:line="276" w:lineRule="auto"/>
    </w:pPr>
    <w:rPr>
      <w:lang w:eastAsia="zh-CN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1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11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1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27B5A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GB" w:eastAsia="en-GB" w:bidi="ar-A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7B5A"/>
    <w:rPr>
      <w:rFonts w:eastAsia="SimSun" w:cs="Times New Roman"/>
      <w:sz w:val="24"/>
      <w:szCs w:val="24"/>
      <w:lang w:val="en-GB" w:eastAsia="en-GB" w:bidi="ar-AE"/>
    </w:rPr>
  </w:style>
  <w:style w:type="character" w:styleId="Hyperlink">
    <w:name w:val="Hyperlink"/>
    <w:basedOn w:val="DefaultParagraphFont"/>
    <w:uiPriority w:val="99"/>
    <w:rsid w:val="002B00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24A"/>
    <w:rPr>
      <w:rFonts w:ascii="Tahoma" w:hAnsi="Tahoma" w:cs="Tahoma"/>
      <w:sz w:val="16"/>
      <w:szCs w:val="16"/>
      <w:lang w:eastAsia="zh-CN" w:bidi="he-IL"/>
    </w:rPr>
  </w:style>
  <w:style w:type="character" w:styleId="Strong">
    <w:name w:val="Strong"/>
    <w:basedOn w:val="DefaultParagraphFont"/>
    <w:uiPriority w:val="99"/>
    <w:qFormat/>
    <w:locked/>
    <w:rsid w:val="00F259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1312</Words>
  <Characters>7219</Characters>
  <Application>Microsoft Office Outlook</Application>
  <DocSecurity>0</DocSecurity>
  <Lines>0</Lines>
  <Paragraphs>0</Paragraphs>
  <ScaleCrop>false</ScaleCrop>
  <Company>www.intercambiosvirtuales.org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Y AUXILIAR DE FERROCARRILES, S</dc:title>
  <dc:subject/>
  <dc:creator>www.intercambiosvirtuales.org</dc:creator>
  <cp:keywords/>
  <dc:description/>
  <cp:lastModifiedBy>marta</cp:lastModifiedBy>
  <cp:revision>3</cp:revision>
  <cp:lastPrinted>2015-04-28T09:03:00Z</cp:lastPrinted>
  <dcterms:created xsi:type="dcterms:W3CDTF">2015-05-06T08:55:00Z</dcterms:created>
  <dcterms:modified xsi:type="dcterms:W3CDTF">2015-05-06T08:55:00Z</dcterms:modified>
</cp:coreProperties>
</file>